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8243A" w14:textId="5A80C923" w:rsidR="002E05B4" w:rsidRPr="00965002" w:rsidRDefault="00CB09C8" w:rsidP="002D44C4">
      <w:pPr>
        <w:pStyle w:val="Heading1"/>
        <w:shd w:val="clear" w:color="auto" w:fill="DAEEF3" w:themeFill="accent5" w:themeFillTint="33"/>
        <w:spacing w:before="0"/>
        <w:jc w:val="both"/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</w:pPr>
      <w:bookmarkStart w:id="0" w:name="_Toc447114120"/>
      <w:r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  <w:t xml:space="preserve">ANEXA </w:t>
      </w:r>
      <w:r w:rsidR="00D0503E"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  <w:t>1</w:t>
      </w:r>
    </w:p>
    <w:p w14:paraId="64900E3F" w14:textId="0F329852" w:rsidR="0074204F" w:rsidRPr="00965002" w:rsidRDefault="002E05B4" w:rsidP="002D44C4">
      <w:pPr>
        <w:pStyle w:val="Heading1"/>
        <w:shd w:val="clear" w:color="auto" w:fill="DAEEF3" w:themeFill="accent5" w:themeFillTint="33"/>
        <w:spacing w:before="0"/>
        <w:jc w:val="both"/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</w:pPr>
      <w:r w:rsidRPr="00965002"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  <w:t>CRITERIILE DE VERIFICARE A CONFORMITĂȚII ADMINISTRATIVE ȘI A ELIGIBILITĂȚII</w:t>
      </w:r>
      <w:bookmarkEnd w:id="0"/>
      <w:r w:rsidRPr="00965002">
        <w:rPr>
          <w:rFonts w:ascii="Trebuchet MS" w:hAnsi="Trebuchet MS" w:cs="Times New Roman"/>
          <w:b/>
          <w:color w:val="244061" w:themeColor="accent1" w:themeShade="80"/>
          <w:sz w:val="20"/>
          <w:szCs w:val="20"/>
        </w:rPr>
        <w:t xml:space="preserve"> </w:t>
      </w:r>
    </w:p>
    <w:p w14:paraId="057F7DBA" w14:textId="77777777" w:rsidR="0074204F" w:rsidRPr="00965002" w:rsidRDefault="0074204F" w:rsidP="003836E7">
      <w:pPr>
        <w:pStyle w:val="Heading2"/>
        <w:numPr>
          <w:ilvl w:val="0"/>
          <w:numId w:val="0"/>
        </w:numPr>
        <w:spacing w:before="0" w:line="276" w:lineRule="auto"/>
        <w:ind w:left="576" w:hanging="576"/>
        <w:jc w:val="both"/>
        <w:rPr>
          <w:rFonts w:ascii="Trebuchet MS" w:hAnsi="Trebuchet MS" w:cs="Times New Roman"/>
          <w:color w:val="244061" w:themeColor="accent1" w:themeShade="80"/>
          <w:sz w:val="20"/>
          <w:szCs w:val="20"/>
        </w:rPr>
      </w:pPr>
      <w:bookmarkStart w:id="1" w:name="_Toc435003202"/>
      <w:bookmarkStart w:id="2" w:name="_Toc442084048"/>
    </w:p>
    <w:p w14:paraId="0706FF32" w14:textId="77777777" w:rsidR="0074204F" w:rsidRPr="00965002" w:rsidRDefault="003836E7" w:rsidP="003836E7">
      <w:pPr>
        <w:pStyle w:val="Heading2"/>
        <w:numPr>
          <w:ilvl w:val="0"/>
          <w:numId w:val="0"/>
        </w:numPr>
        <w:spacing w:before="0" w:line="276" w:lineRule="auto"/>
        <w:ind w:left="576" w:hanging="576"/>
        <w:jc w:val="both"/>
        <w:rPr>
          <w:rFonts w:ascii="Trebuchet MS" w:hAnsi="Trebuchet MS" w:cs="Times New Roman"/>
          <w:color w:val="244061" w:themeColor="accent1" w:themeShade="80"/>
          <w:sz w:val="20"/>
          <w:szCs w:val="20"/>
        </w:rPr>
      </w:pPr>
      <w:bookmarkStart w:id="3" w:name="_Toc447114121"/>
      <w:r w:rsidRPr="00965002">
        <w:rPr>
          <w:rFonts w:ascii="Trebuchet MS" w:hAnsi="Trebuchet MS" w:cs="Times New Roman"/>
          <w:color w:val="244061" w:themeColor="accent1" w:themeShade="80"/>
          <w:sz w:val="20"/>
          <w:szCs w:val="20"/>
        </w:rPr>
        <w:t>I.</w:t>
      </w:r>
      <w:r w:rsidR="0074204F" w:rsidRPr="00965002">
        <w:rPr>
          <w:rFonts w:ascii="Trebuchet MS" w:hAnsi="Trebuchet MS" w:cs="Times New Roman"/>
          <w:color w:val="244061" w:themeColor="accent1" w:themeShade="80"/>
          <w:sz w:val="20"/>
          <w:szCs w:val="20"/>
        </w:rPr>
        <w:t xml:space="preserve"> Criterii de verificare  a conformității administrative</w:t>
      </w:r>
      <w:bookmarkEnd w:id="1"/>
      <w:bookmarkEnd w:id="2"/>
      <w:bookmarkEnd w:id="3"/>
    </w:p>
    <w:tbl>
      <w:tblPr>
        <w:tblW w:w="5000" w:type="pct"/>
        <w:tblLook w:val="0000" w:firstRow="0" w:lastRow="0" w:firstColumn="0" w:lastColumn="0" w:noHBand="0" w:noVBand="0"/>
      </w:tblPr>
      <w:tblGrid>
        <w:gridCol w:w="600"/>
        <w:gridCol w:w="1775"/>
        <w:gridCol w:w="4110"/>
        <w:gridCol w:w="7876"/>
      </w:tblGrid>
      <w:tr w:rsidR="00CB09C8" w:rsidRPr="00965002" w14:paraId="3CDB162F" w14:textId="77777777" w:rsidTr="00CB09C8">
        <w:trPr>
          <w:trHeight w:val="760"/>
          <w:tblHeader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278E49A" w14:textId="77777777" w:rsidR="00CB09C8" w:rsidRPr="00965002" w:rsidRDefault="00CB09C8" w:rsidP="003836E7">
            <w:pPr>
              <w:spacing w:after="0"/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2E6ADB4" w14:textId="77777777" w:rsidR="00CB09C8" w:rsidRPr="00965002" w:rsidRDefault="00CB09C8" w:rsidP="003836E7">
            <w:pPr>
              <w:spacing w:after="0"/>
              <w:jc w:val="both"/>
              <w:rPr>
                <w:rFonts w:ascii="Trebuchet MS" w:hAnsi="Trebuchet MS" w:cs="Times New Roman"/>
                <w:b/>
                <w:color w:val="244061" w:themeColor="accent1" w:themeShade="80"/>
              </w:rPr>
            </w:pPr>
            <w:r w:rsidRPr="00965002">
              <w:rPr>
                <w:rFonts w:ascii="Trebuchet MS" w:hAnsi="Trebuchet MS" w:cs="Times New Roman"/>
                <w:b/>
                <w:color w:val="244061" w:themeColor="accent1" w:themeShade="80"/>
              </w:rPr>
              <w:t>Criterii</w:t>
            </w:r>
          </w:p>
        </w:tc>
        <w:tc>
          <w:tcPr>
            <w:tcW w:w="41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A543DFE" w14:textId="27873439" w:rsidR="00CB09C8" w:rsidRPr="00965002" w:rsidRDefault="00CB09C8" w:rsidP="00CB09C8">
            <w:pPr>
              <w:spacing w:after="0"/>
              <w:jc w:val="center"/>
              <w:rPr>
                <w:rFonts w:ascii="Trebuchet MS" w:hAnsi="Trebuchet MS" w:cs="Times New Roman"/>
                <w:b/>
                <w:color w:val="244061" w:themeColor="accent1" w:themeShade="80"/>
              </w:rPr>
            </w:pPr>
            <w:r w:rsidRPr="00965002">
              <w:rPr>
                <w:rFonts w:ascii="Trebuchet MS" w:hAnsi="Trebuchet MS" w:cs="Times New Roman"/>
                <w:b/>
                <w:color w:val="244061" w:themeColor="accent1" w:themeShade="80"/>
              </w:rPr>
              <w:t>Subcriterii</w:t>
            </w:r>
          </w:p>
        </w:tc>
      </w:tr>
      <w:tr w:rsidR="00965002" w:rsidRPr="00965002" w14:paraId="1BBFE440" w14:textId="77777777" w:rsidTr="00576F4D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EEBE8" w14:textId="77777777" w:rsidR="0074204F" w:rsidRPr="00965002" w:rsidRDefault="0074204F" w:rsidP="003836E7">
            <w:pPr>
              <w:spacing w:after="0"/>
              <w:rPr>
                <w:rFonts w:ascii="Trebuchet MS" w:hAnsi="Trebuchet MS" w:cs="Times New Roman"/>
                <w:bCs/>
                <w:color w:val="244061" w:themeColor="accent1" w:themeShade="80"/>
              </w:rPr>
            </w:pPr>
            <w:r w:rsidRPr="00965002">
              <w:rPr>
                <w:rFonts w:ascii="Trebuchet MS" w:hAnsi="Trebuchet MS" w:cs="Times New Roman"/>
                <w:bCs/>
                <w:color w:val="244061" w:themeColor="accent1" w:themeShade="80"/>
              </w:rPr>
              <w:t>1.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ED29" w14:textId="77777777" w:rsidR="0074204F" w:rsidRPr="00965002" w:rsidRDefault="0074204F" w:rsidP="003836E7">
            <w:pPr>
              <w:spacing w:after="0"/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hAnsi="Trebuchet MS" w:cs="Times New Roman"/>
                <w:bCs/>
                <w:color w:val="244061" w:themeColor="accent1" w:themeShade="80"/>
              </w:rPr>
              <w:t xml:space="preserve">Cererea de finanțare respectă formatul </w:t>
            </w:r>
            <w:r w:rsidR="00AD5453" w:rsidRPr="00965002">
              <w:rPr>
                <w:rFonts w:ascii="Trebuchet MS" w:hAnsi="Trebuchet MS" w:cs="Times New Roman"/>
                <w:bCs/>
                <w:color w:val="244061" w:themeColor="accent1" w:themeShade="80"/>
              </w:rPr>
              <w:t>solicitat</w:t>
            </w:r>
            <w:r w:rsidRPr="00965002">
              <w:rPr>
                <w:rFonts w:ascii="Trebuchet MS" w:hAnsi="Trebuchet MS" w:cs="Times New Roman"/>
                <w:bCs/>
                <w:color w:val="244061" w:themeColor="accent1" w:themeShade="80"/>
              </w:rPr>
              <w:t xml:space="preserve"> și conține toate </w:t>
            </w:r>
            <w:r w:rsidRPr="00965002">
              <w:rPr>
                <w:rFonts w:ascii="Trebuchet MS" w:hAnsi="Trebuchet MS" w:cs="Times New Roman"/>
                <w:color w:val="244061" w:themeColor="accent1" w:themeShade="80"/>
              </w:rPr>
              <w:t>anexele solicitate.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31B7B" w14:textId="46E9AE01" w:rsidR="00020AAC" w:rsidRPr="00965002" w:rsidRDefault="00020AAC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</w:pPr>
            <w:r w:rsidRPr="00965002"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  <w:t xml:space="preserve">Cererea de finanțare este însoțită de toate anexele solicitate in </w:t>
            </w:r>
            <w:r w:rsidRPr="008C1FE2">
              <w:rPr>
                <w:rFonts w:ascii="Trebuchet MS" w:hAnsi="Trebuchet MS" w:cs="Times New Roman"/>
                <w:i/>
                <w:color w:val="244061" w:themeColor="accent1" w:themeShade="80"/>
                <w:sz w:val="22"/>
                <w:szCs w:val="22"/>
              </w:rPr>
              <w:t>Orientări privind accesarea finanțărilor în cadrul Programului Operațional Capital Uman 2014-2020</w:t>
            </w:r>
            <w:r w:rsidRPr="00965002"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  <w:t xml:space="preserve"> si de Ghidul Solicitantului </w:t>
            </w:r>
            <w:r w:rsidR="00B01950" w:rsidRPr="00965002"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  <w:t>Condiții</w:t>
            </w:r>
            <w:r w:rsidRPr="00965002"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  <w:t xml:space="preserve"> Specifice. </w:t>
            </w:r>
          </w:p>
          <w:p w14:paraId="3E913237" w14:textId="19B1396E" w:rsidR="0074204F" w:rsidRPr="00965002" w:rsidRDefault="0074204F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</w:pP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4F541" w14:textId="0FABA35D" w:rsidR="00C23A11" w:rsidRPr="00965002" w:rsidRDefault="00C23A11" w:rsidP="00C23A11">
            <w:pPr>
              <w:pStyle w:val="Listparagraf3"/>
              <w:spacing w:before="120" w:after="120" w:line="240" w:lineRule="auto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 w:rsidRPr="00965002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Documente </w:t>
            </w:r>
            <w:r w:rsidR="00B01950" w:rsidRPr="00965002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încărcate</w:t>
            </w:r>
            <w:r w:rsidRPr="00965002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  de solicitant în sistemul MySMIS</w:t>
            </w:r>
          </w:p>
          <w:p w14:paraId="4C70BAED" w14:textId="730F8491" w:rsidR="001C3F78" w:rsidRPr="00D0503E" w:rsidRDefault="00D52A66" w:rsidP="00D0503E">
            <w:pPr>
              <w:spacing w:after="0" w:line="240" w:lineRule="auto"/>
              <w:jc w:val="both"/>
              <w:rPr>
                <w:rFonts w:ascii="Trebuchet MS" w:eastAsia="Times New Roman" w:hAnsi="Trebuchet MS" w:cs="PF Square Sans Pro Medium"/>
                <w:color w:val="244061" w:themeColor="accent1" w:themeShade="80"/>
                <w:lang w:eastAsia="ar-SA"/>
              </w:rPr>
            </w:pPr>
            <w:r w:rsidRPr="00D52A66">
              <w:rPr>
                <w:rFonts w:ascii="Trebuchet MS" w:eastAsia="Times New Roman" w:hAnsi="Trebuchet MS" w:cs="PF Square Sans Pro Medium"/>
                <w:color w:val="244061" w:themeColor="accent1" w:themeShade="80"/>
                <w:lang w:eastAsia="ar-SA"/>
              </w:rPr>
              <w:t>1. Documentul Unic pentru verificarea Conformității Administrative și a Eligibilității (DUCAE) pentru Solicitant/Lider - Anexa nr. 2 la Orientări privind accesarea finanțărilor în cadrul Programului Operațional Capital Uman 2014-2020, cu modificările ș</w:t>
            </w:r>
            <w:r>
              <w:rPr>
                <w:rFonts w:ascii="Trebuchet MS" w:eastAsia="Times New Roman" w:hAnsi="Trebuchet MS" w:cs="PF Square Sans Pro Medium"/>
                <w:color w:val="244061" w:themeColor="accent1" w:themeShade="80"/>
                <w:lang w:eastAsia="ar-SA"/>
              </w:rPr>
              <w:t>i</w:t>
            </w:r>
            <w:r w:rsidRPr="00D52A66">
              <w:rPr>
                <w:rFonts w:ascii="Trebuchet MS" w:eastAsia="Times New Roman" w:hAnsi="Trebuchet MS" w:cs="PF Square Sans Pro Medium"/>
                <w:color w:val="244061" w:themeColor="accent1" w:themeShade="80"/>
                <w:lang w:eastAsia="ar-SA"/>
              </w:rPr>
              <w:t xml:space="preserve"> completările ulterioare </w:t>
            </w:r>
          </w:p>
        </w:tc>
      </w:tr>
      <w:tr w:rsidR="00965002" w:rsidRPr="00965002" w14:paraId="691090C9" w14:textId="77777777" w:rsidTr="00576F4D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3009" w14:textId="77777777" w:rsidR="0074204F" w:rsidRPr="00965002" w:rsidRDefault="0074204F" w:rsidP="003836E7">
            <w:pPr>
              <w:spacing w:after="0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hAnsi="Trebuchet MS" w:cs="Times New Roman"/>
                <w:color w:val="244061" w:themeColor="accent1" w:themeShade="80"/>
              </w:rPr>
              <w:t>2.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995E" w14:textId="77777777" w:rsidR="0074204F" w:rsidRPr="00965002" w:rsidRDefault="0074204F" w:rsidP="003836E7">
            <w:pPr>
              <w:spacing w:after="0"/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hAnsi="Trebuchet MS" w:cs="Times New Roman"/>
                <w:color w:val="244061" w:themeColor="accent1" w:themeShade="80"/>
              </w:rPr>
              <w:t>Cererea de finanțare este semnată de către reprezentantul legal?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F8BA8" w14:textId="77777777" w:rsidR="0074204F" w:rsidRPr="00965002" w:rsidRDefault="0074204F" w:rsidP="003836E7">
            <w:pPr>
              <w:pStyle w:val="Listparagraf3"/>
              <w:numPr>
                <w:ilvl w:val="0"/>
                <w:numId w:val="2"/>
              </w:numPr>
              <w:spacing w:line="276" w:lineRule="auto"/>
              <w:ind w:left="317" w:hanging="425"/>
              <w:jc w:val="both"/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</w:pPr>
            <w:r w:rsidRPr="00965002">
              <w:rPr>
                <w:rFonts w:ascii="Trebuchet MS" w:hAnsi="Trebuchet MS" w:cs="Times New Roman"/>
                <w:color w:val="244061" w:themeColor="accent1" w:themeShade="80"/>
                <w:sz w:val="22"/>
                <w:szCs w:val="22"/>
              </w:rPr>
              <w:t>Se verifică dacă persoana care a semnat cererea de finanțare este aceeași cu reprezentantul legal sau împuternicitul acestuia.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8412" w14:textId="77777777" w:rsidR="0074204F" w:rsidRPr="00965002" w:rsidRDefault="006F7B1F" w:rsidP="006F7B1F">
            <w:pPr>
              <w:spacing w:after="0"/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>Se verifică dacă persoana care a semnat cererea de finanțare este aceeași cu reprezentantul legal sau împuternicitul acestuia.</w:t>
            </w:r>
          </w:p>
        </w:tc>
      </w:tr>
    </w:tbl>
    <w:p w14:paraId="3B8F5EBD" w14:textId="77777777" w:rsidR="0074204F" w:rsidRPr="00965002" w:rsidRDefault="003836E7" w:rsidP="003836E7">
      <w:pPr>
        <w:pStyle w:val="Heading2"/>
        <w:pageBreakBefore/>
        <w:numPr>
          <w:ilvl w:val="0"/>
          <w:numId w:val="0"/>
        </w:numPr>
        <w:spacing w:before="0" w:line="276" w:lineRule="auto"/>
        <w:jc w:val="both"/>
        <w:rPr>
          <w:rFonts w:ascii="Trebuchet MS" w:eastAsia="Calibri" w:hAnsi="Trebuchet MS" w:cs="Times New Roman"/>
          <w:color w:val="244061" w:themeColor="accent1" w:themeShade="80"/>
          <w:sz w:val="20"/>
          <w:szCs w:val="20"/>
        </w:rPr>
      </w:pPr>
      <w:bookmarkStart w:id="4" w:name="_Toc435003203"/>
      <w:bookmarkStart w:id="5" w:name="_Toc447114122"/>
      <w:bookmarkStart w:id="6" w:name="_Toc442084049"/>
      <w:r w:rsidRPr="00965002">
        <w:rPr>
          <w:rFonts w:ascii="Trebuchet MS" w:hAnsi="Trebuchet MS" w:cs="Times New Roman"/>
          <w:color w:val="244061" w:themeColor="accent1" w:themeShade="80"/>
          <w:sz w:val="20"/>
          <w:szCs w:val="20"/>
        </w:rPr>
        <w:lastRenderedPageBreak/>
        <w:t>II</w:t>
      </w:r>
      <w:r w:rsidR="0074204F" w:rsidRPr="00965002">
        <w:rPr>
          <w:rFonts w:ascii="Trebuchet MS" w:hAnsi="Trebuchet MS" w:cs="Times New Roman"/>
          <w:color w:val="244061" w:themeColor="accent1" w:themeShade="80"/>
          <w:sz w:val="20"/>
          <w:szCs w:val="20"/>
        </w:rPr>
        <w:t>. Criterii de verificare  a eligibilității</w:t>
      </w:r>
      <w:bookmarkEnd w:id="4"/>
      <w:bookmarkEnd w:id="5"/>
      <w:r w:rsidR="0074204F" w:rsidRPr="00965002">
        <w:rPr>
          <w:rFonts w:ascii="Trebuchet MS" w:hAnsi="Trebuchet MS" w:cs="Times New Roman"/>
          <w:color w:val="244061" w:themeColor="accent1" w:themeShade="80"/>
          <w:sz w:val="20"/>
          <w:szCs w:val="20"/>
        </w:rPr>
        <w:t xml:space="preserve"> </w:t>
      </w:r>
      <w:bookmarkEnd w:id="6"/>
    </w:p>
    <w:tbl>
      <w:tblPr>
        <w:tblW w:w="4978" w:type="pct"/>
        <w:tblLook w:val="0000" w:firstRow="0" w:lastRow="0" w:firstColumn="0" w:lastColumn="0" w:noHBand="0" w:noVBand="0"/>
      </w:tblPr>
      <w:tblGrid>
        <w:gridCol w:w="597"/>
        <w:gridCol w:w="2834"/>
        <w:gridCol w:w="4544"/>
        <w:gridCol w:w="6323"/>
      </w:tblGrid>
      <w:tr w:rsidR="00CB09C8" w:rsidRPr="00965002" w14:paraId="30B0495C" w14:textId="77777777" w:rsidTr="00CB09C8">
        <w:trPr>
          <w:trHeight w:val="760"/>
          <w:tblHeader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6324BD6" w14:textId="77777777" w:rsidR="00CB09C8" w:rsidRPr="00965002" w:rsidRDefault="00CB09C8" w:rsidP="003836E7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293F5AE" w14:textId="77777777" w:rsidR="00CB09C8" w:rsidRPr="00965002" w:rsidRDefault="00CB09C8" w:rsidP="003836E7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Criterii</w:t>
            </w:r>
          </w:p>
        </w:tc>
        <w:tc>
          <w:tcPr>
            <w:tcW w:w="3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F94F60E" w14:textId="5881BBEA" w:rsidR="00CB09C8" w:rsidRPr="00965002" w:rsidRDefault="00CB09C8" w:rsidP="00CB09C8">
            <w:pPr>
              <w:spacing w:after="0"/>
              <w:jc w:val="center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Subcriterii</w:t>
            </w:r>
          </w:p>
        </w:tc>
      </w:tr>
      <w:tr w:rsidR="00965002" w:rsidRPr="00965002" w14:paraId="3C0E4900" w14:textId="77777777" w:rsidTr="00556F76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B12D4" w14:textId="0DD4634A" w:rsidR="0074204F" w:rsidRPr="00965002" w:rsidRDefault="0074204F" w:rsidP="003836E7">
            <w:pPr>
              <w:spacing w:after="0"/>
              <w:jc w:val="both"/>
              <w:rPr>
                <w:rFonts w:ascii="Trebuchet MS" w:eastAsia="Calibri" w:hAnsi="Trebuchet MS" w:cs="Times New Roman"/>
                <w:i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i/>
                <w:color w:val="244061" w:themeColor="accent1" w:themeShade="80"/>
              </w:rPr>
              <w:t xml:space="preserve">A. Eligibilitatea solicitantului </w:t>
            </w:r>
            <w:r w:rsidR="00D52A66" w:rsidRPr="00965002">
              <w:rPr>
                <w:rFonts w:ascii="Trebuchet MS" w:eastAsia="Calibri" w:hAnsi="Trebuchet MS" w:cs="Times New Roman"/>
                <w:i/>
                <w:color w:val="244061" w:themeColor="accent1" w:themeShade="80"/>
              </w:rPr>
              <w:t>și</w:t>
            </w:r>
            <w:r w:rsidRPr="00965002">
              <w:rPr>
                <w:rFonts w:ascii="Trebuchet MS" w:eastAsia="Calibri" w:hAnsi="Trebuchet MS" w:cs="Times New Roman"/>
                <w:i/>
                <w:color w:val="244061" w:themeColor="accent1" w:themeShade="80"/>
              </w:rPr>
              <w:t xml:space="preserve"> a partenerilor</w:t>
            </w:r>
          </w:p>
        </w:tc>
      </w:tr>
      <w:tr w:rsidR="00965002" w:rsidRPr="00965002" w14:paraId="6182887B" w14:textId="77777777" w:rsidTr="00556F76">
        <w:trPr>
          <w:trHeight w:val="1036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353C1" w14:textId="5C6D6B41" w:rsidR="0074204F" w:rsidRPr="00965002" w:rsidRDefault="003C6D89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>
              <w:rPr>
                <w:rFonts w:ascii="Trebuchet MS" w:eastAsia="Calibri" w:hAnsi="Trebuchet MS" w:cs="Times New Roman"/>
                <w:color w:val="244061" w:themeColor="accent1" w:themeShade="80"/>
              </w:rPr>
              <w:t>3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C2EA" w14:textId="77777777" w:rsidR="0074204F" w:rsidRPr="00965002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Solicitantul și Partenerii săi (dacă e cazul) fac parte din categoria de beneficiari eligibili și îndeplinesc condițiile stabilite în Ghidul Solicitantului?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286DE" w14:textId="77777777" w:rsidR="0074204F" w:rsidRPr="00965002" w:rsidRDefault="0074204F" w:rsidP="004D625F">
            <w:pPr>
              <w:suppressAutoHyphens/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9A7D" w14:textId="0A438A5E" w:rsidR="004D625F" w:rsidRPr="00D0503E" w:rsidRDefault="006F7B1F" w:rsidP="00D0503E">
            <w:pPr>
              <w:spacing w:after="0"/>
              <w:jc w:val="both"/>
              <w:rPr>
                <w:rFonts w:ascii="Trebuchet MS" w:eastAsia="Times New Roman" w:hAnsi="Trebuchet MS"/>
                <w:color w:val="244061" w:themeColor="accent1" w:themeShade="80"/>
              </w:rPr>
            </w:pPr>
            <w:r w:rsidRPr="00D0503E">
              <w:rPr>
                <w:rFonts w:ascii="Trebuchet MS" w:eastAsia="Times New Roman" w:hAnsi="Trebuchet MS"/>
                <w:color w:val="244061" w:themeColor="accent1" w:themeShade="80"/>
              </w:rPr>
              <w:t>Solicitantul fac</w:t>
            </w:r>
            <w:r w:rsidR="00D0503E" w:rsidRPr="00D0503E">
              <w:rPr>
                <w:rFonts w:ascii="Trebuchet MS" w:eastAsia="Times New Roman" w:hAnsi="Trebuchet MS"/>
                <w:color w:val="244061" w:themeColor="accent1" w:themeShade="80"/>
              </w:rPr>
              <w:t>e</w:t>
            </w:r>
            <w:r w:rsidRPr="00D0503E">
              <w:rPr>
                <w:rFonts w:ascii="Trebuchet MS" w:eastAsia="Times New Roman" w:hAnsi="Trebuchet MS"/>
                <w:color w:val="244061" w:themeColor="accent1" w:themeShade="80"/>
              </w:rPr>
              <w:t xml:space="preserve"> parte din categoriile de solicitanți și parteneri eligibili</w:t>
            </w:r>
            <w:r w:rsidR="00020AAC" w:rsidRPr="00D0503E">
              <w:rPr>
                <w:rFonts w:ascii="Trebuchet MS" w:eastAsia="Times New Roman" w:hAnsi="Trebuchet MS"/>
                <w:color w:val="244061" w:themeColor="accent1" w:themeShade="80"/>
              </w:rPr>
              <w:t xml:space="preserve"> </w:t>
            </w:r>
            <w:r w:rsidR="00020AAC" w:rsidRPr="00D0503E">
              <w:rPr>
                <w:rFonts w:ascii="Trebuchet MS" w:eastAsia="Calibri" w:hAnsi="Trebuchet MS"/>
                <w:color w:val="244061" w:themeColor="accent1" w:themeShade="80"/>
              </w:rPr>
              <w:t>menționate în prezentul Ghid</w:t>
            </w:r>
            <w:r w:rsidR="004D625F" w:rsidRPr="00D0503E">
              <w:rPr>
                <w:rFonts w:ascii="Trebuchet MS" w:eastAsia="Calibri" w:hAnsi="Trebuchet MS"/>
                <w:color w:val="244061" w:themeColor="accent1" w:themeShade="80"/>
              </w:rPr>
              <w:t xml:space="preserve">. </w:t>
            </w:r>
            <w:r w:rsidR="004D625F" w:rsidRPr="00D0503E">
              <w:rPr>
                <w:rFonts w:ascii="Trebuchet MS" w:hAnsi="Trebuchet MS"/>
                <w:color w:val="244061" w:themeColor="accent1" w:themeShade="80"/>
              </w:rPr>
              <w:t xml:space="preserve">Solicitantul </w:t>
            </w:r>
            <w:r w:rsidR="00D0503E" w:rsidRPr="00D0503E">
              <w:rPr>
                <w:rFonts w:ascii="Trebuchet MS" w:hAnsi="Trebuchet MS"/>
                <w:color w:val="244061" w:themeColor="accent1" w:themeShade="80"/>
              </w:rPr>
              <w:t>este</w:t>
            </w:r>
            <w:r w:rsidR="000F3362" w:rsidRPr="00D0503E">
              <w:rPr>
                <w:rFonts w:ascii="Trebuchet MS" w:hAnsi="Trebuchet MS"/>
                <w:color w:val="244061" w:themeColor="accent1" w:themeShade="80"/>
              </w:rPr>
              <w:t xml:space="preserve"> legal constituiți si au</w:t>
            </w:r>
            <w:r w:rsidR="004D625F" w:rsidRPr="00D0503E">
              <w:rPr>
                <w:rFonts w:ascii="Trebuchet MS" w:hAnsi="Trebuchet MS"/>
                <w:color w:val="244061" w:themeColor="accent1" w:themeShade="80"/>
              </w:rPr>
              <w:t xml:space="preserve"> domeniul/domeniile de activitate </w:t>
            </w:r>
            <w:r w:rsidR="00E30F2B" w:rsidRPr="00D0503E">
              <w:rPr>
                <w:rFonts w:ascii="Trebuchet MS" w:hAnsi="Trebuchet MS"/>
                <w:color w:val="244061" w:themeColor="accent1" w:themeShade="80"/>
              </w:rPr>
              <w:t>corespunzător</w:t>
            </w:r>
            <w:r w:rsidR="004D625F" w:rsidRPr="00D0503E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E30F2B" w:rsidRPr="00D0503E">
              <w:rPr>
                <w:rFonts w:ascii="Trebuchet MS" w:hAnsi="Trebuchet MS"/>
                <w:color w:val="244061" w:themeColor="accent1" w:themeShade="80"/>
              </w:rPr>
              <w:t>activităților</w:t>
            </w:r>
            <w:r w:rsidR="00B12A1F" w:rsidRPr="00D0503E">
              <w:rPr>
                <w:rFonts w:ascii="Trebuchet MS" w:hAnsi="Trebuchet MS"/>
                <w:color w:val="244061" w:themeColor="accent1" w:themeShade="80"/>
              </w:rPr>
              <w:t xml:space="preserve"> pe care le vor</w:t>
            </w:r>
            <w:r w:rsidR="004D625F" w:rsidRPr="00D0503E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E30F2B" w:rsidRPr="00D0503E">
              <w:rPr>
                <w:rFonts w:ascii="Trebuchet MS" w:hAnsi="Trebuchet MS"/>
                <w:color w:val="244061" w:themeColor="accent1" w:themeShade="80"/>
              </w:rPr>
              <w:t>desfășura</w:t>
            </w:r>
            <w:r w:rsidR="004D625F" w:rsidRPr="00D0503E">
              <w:rPr>
                <w:rFonts w:ascii="Trebuchet MS" w:hAnsi="Trebuchet MS"/>
                <w:color w:val="244061" w:themeColor="accent1" w:themeShade="80"/>
              </w:rPr>
              <w:t xml:space="preserve"> in proiect</w:t>
            </w:r>
          </w:p>
          <w:p w14:paraId="46F2891A" w14:textId="5C1FECE6" w:rsidR="00252B20" w:rsidRPr="00D0503E" w:rsidRDefault="00252B20" w:rsidP="00D0503E">
            <w:pPr>
              <w:spacing w:after="0"/>
              <w:ind w:left="105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</w:tc>
      </w:tr>
      <w:tr w:rsidR="00965002" w:rsidRPr="00965002" w14:paraId="7FD67910" w14:textId="77777777" w:rsidTr="00556F76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AAEF2" w14:textId="78D17C8E" w:rsidR="0074204F" w:rsidRPr="00965002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i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i/>
                <w:color w:val="244061" w:themeColor="accent1" w:themeShade="80"/>
              </w:rPr>
              <w:t xml:space="preserve">B. Eligibilitatea proiectului </w:t>
            </w:r>
          </w:p>
        </w:tc>
      </w:tr>
      <w:tr w:rsidR="00965002" w:rsidRPr="00965002" w14:paraId="0970D304" w14:textId="77777777" w:rsidTr="00556F76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F6461" w14:textId="77777777" w:rsidR="0074204F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4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AC9F6" w14:textId="46976F2F" w:rsidR="0074204F" w:rsidRPr="00965002" w:rsidRDefault="0074204F" w:rsidP="003836E7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Proiectul propus spre finanțare (activitățile proiectului, cu </w:t>
            </w:r>
            <w:r w:rsidR="00420FE0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aceleași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rezultate, pentru </w:t>
            </w:r>
            <w:r w:rsidR="00420FE0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aceiași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membri ai grupului țintă) a mai beneficiat de sprijin financiar din fonduri nerambursabile (dublă finanțare)?</w:t>
            </w:r>
            <w:r w:rsidRPr="00965002">
              <w:rPr>
                <w:rStyle w:val="FootnoteReference"/>
                <w:rFonts w:ascii="Trebuchet MS" w:eastAsia="Calibri" w:hAnsi="Trebuchet MS" w:cs="Times New Roman"/>
                <w:color w:val="244061" w:themeColor="accent1" w:themeShade="80"/>
              </w:rPr>
              <w:footnoteReference w:id="1"/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AB59" w14:textId="77777777" w:rsidR="00A614F1" w:rsidRPr="00965002" w:rsidRDefault="0074204F" w:rsidP="00F80BB3">
            <w:pPr>
              <w:pStyle w:val="ListParagraph"/>
              <w:numPr>
                <w:ilvl w:val="0"/>
                <w:numId w:val="4"/>
              </w:numPr>
              <w:spacing w:after="0"/>
              <w:contextualSpacing w:val="0"/>
              <w:jc w:val="both"/>
              <w:rPr>
                <w:rFonts w:ascii="Trebuchet MS" w:eastAsia="Calibri" w:hAnsi="Trebuchet MS"/>
                <w:i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/>
                <w:color w:val="244061" w:themeColor="accent1" w:themeShade="80"/>
              </w:rPr>
              <w:t xml:space="preserve">Se verifică </w:t>
            </w:r>
            <w:r w:rsidR="00A614F1" w:rsidRPr="00965002">
              <w:rPr>
                <w:rFonts w:ascii="Trebuchet MS" w:eastAsia="Calibri" w:hAnsi="Trebuchet MS"/>
                <w:i/>
                <w:color w:val="244061" w:themeColor="accent1" w:themeShade="80"/>
              </w:rPr>
              <w:t>Declarația de evitare a dublei finanțări.</w:t>
            </w:r>
          </w:p>
          <w:p w14:paraId="0F844C07" w14:textId="77777777" w:rsidR="0074204F" w:rsidRPr="00965002" w:rsidRDefault="0074204F" w:rsidP="00A614F1">
            <w:pPr>
              <w:suppressAutoHyphens/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6216" w14:textId="4D2552BA" w:rsidR="00A614F1" w:rsidRPr="00965002" w:rsidRDefault="00A614F1" w:rsidP="00A614F1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Se verifică dacă solicitantul a declarat în </w:t>
            </w:r>
            <w:r w:rsidRPr="00965002">
              <w:rPr>
                <w:rFonts w:ascii="Trebuchet MS" w:eastAsia="Calibri" w:hAnsi="Trebuchet MS" w:cs="Times New Roman"/>
                <w:i/>
                <w:color w:val="244061" w:themeColor="accent1" w:themeShade="80"/>
              </w:rPr>
              <w:t>Declarația privind evitarea dublei finanțări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că  proiectul propus spre finanțare (activitățile proiectului, cu </w:t>
            </w:r>
            <w:r w:rsidR="00E30F2B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aceleași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rezultate, pentru </w:t>
            </w:r>
            <w:r w:rsidR="00932385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aceiași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membri ai grupului </w:t>
            </w:r>
            <w:r w:rsidR="00E30F2B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țintă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) NU a mai beneficiat de sprijin financiar din fonduri nerambursabile.</w:t>
            </w:r>
          </w:p>
        </w:tc>
      </w:tr>
      <w:tr w:rsidR="00965002" w:rsidRPr="00965002" w14:paraId="45A6E13F" w14:textId="77777777" w:rsidTr="00556F76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BFEF1" w14:textId="77777777" w:rsidR="00380D2D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5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05020" w14:textId="77777777" w:rsidR="00380D2D" w:rsidRPr="00965002" w:rsidRDefault="00380D2D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Proiectul propus spre finanțare nu este încheiat în mod fizic sau implementat integral înainte de depunerea cererii de finanțare la 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lastRenderedPageBreak/>
              <w:t>autoritatea de management, indiferent dacă toate plățile aferente au fost efectuate de către solicitant (art. 65, alin (6) din Reg. 1303/2013)?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96AC" w14:textId="77777777" w:rsidR="00380D2D" w:rsidRPr="00965002" w:rsidRDefault="00380D2D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lastRenderedPageBreak/>
              <w:t>S</w:t>
            </w:r>
            <w:r w:rsidR="00644ED2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e verifică Cererea de finanțare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6FD0E" w14:textId="77777777" w:rsidR="00380D2D" w:rsidRPr="00965002" w:rsidRDefault="00380D2D" w:rsidP="003836E7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Solicitantul a bifat NU în cererea de finanțare (în vederea respectării dispozițiilor art. 65 alin. (6) din Reg. CE nr. 1303/2013 privind eligibilitatea cheltuielilor) sau, dacă a bifat și DEMARAT, solicitantul a precizat că a respectat legislația relevantă aplicabilă proiectului, conform art.125, alin 3, lit. (e) din Reg. CE nr. 1303/2013.</w:t>
            </w:r>
          </w:p>
        </w:tc>
      </w:tr>
      <w:tr w:rsidR="00965002" w:rsidRPr="00965002" w14:paraId="3B75795B" w14:textId="77777777" w:rsidTr="00556F76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C09FA" w14:textId="77777777" w:rsidR="0074204F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lastRenderedPageBreak/>
              <w:t>6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7785E" w14:textId="77777777" w:rsidR="0074204F" w:rsidRPr="00965002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Proiectul se încadrează în programul operațional, conform specificului de finanțare stabilit în Ghidul Solicitantului?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58A3" w14:textId="4067FB06" w:rsidR="0074204F" w:rsidRPr="00965002" w:rsidRDefault="0074204F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Se verifică dacă solicitantul a încadrat proiectul în axa prioritară, prioritatea de investiții, obiectivul specific, indicatorii de realizare imediată </w:t>
            </w:r>
            <w:r w:rsidR="00D52A66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de rezultat și tipurile de măsuri, conform POCU </w:t>
            </w:r>
            <w:r w:rsidR="00D52A66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prezentului Ghid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21852" w14:textId="0395E810" w:rsidR="006169B3" w:rsidRPr="00965002" w:rsidRDefault="006169B3" w:rsidP="006169B3">
            <w:pPr>
              <w:spacing w:before="120" w:after="120" w:line="240" w:lineRule="auto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Proiectul este încadrat în axa prioritară, prioritatea de </w:t>
            </w:r>
            <w:r w:rsidR="002D44C4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investiții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, obiectivul specific, indicatorii de realizare imediată </w:t>
            </w:r>
            <w:r w:rsidR="0088406A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de rezultat și măsurile relevante, conform POCU </w:t>
            </w:r>
            <w:r w:rsidR="00D52A66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și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Ghidului Solicitantului</w:t>
            </w:r>
          </w:p>
          <w:p w14:paraId="176BB09F" w14:textId="370EBBC9" w:rsidR="006169B3" w:rsidRPr="00965002" w:rsidRDefault="006169B3" w:rsidP="00F80BB3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335" w:hanging="270"/>
              <w:jc w:val="both"/>
              <w:rPr>
                <w:rFonts w:ascii="Trebuchet MS" w:eastAsia="Calibri" w:hAnsi="Trebuchet MS"/>
                <w:color w:val="244061" w:themeColor="accent1" w:themeShade="80"/>
              </w:rPr>
            </w:pP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Se verifică dacă solicitantul a încadrat proiectul în axa prioritară, prioritatea de investiții, obiectivele specifice, indicatorii de realizare imediată </w:t>
            </w:r>
            <w:r w:rsidR="00D52A66" w:rsidRPr="00965002">
              <w:rPr>
                <w:rFonts w:ascii="Trebuchet MS" w:eastAsia="Times New Roman" w:hAnsi="Trebuchet MS"/>
                <w:color w:val="244061" w:themeColor="accent1" w:themeShade="80"/>
              </w:rPr>
              <w:t>și</w:t>
            </w: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 de rezultat și tipurile de măsuri, conform POCU </w:t>
            </w:r>
            <w:r w:rsidR="00D52A66" w:rsidRPr="00965002">
              <w:rPr>
                <w:rFonts w:ascii="Trebuchet MS" w:eastAsia="Calibri" w:hAnsi="Trebuchet MS"/>
                <w:color w:val="244061" w:themeColor="accent1" w:themeShade="80"/>
              </w:rPr>
              <w:t>și</w:t>
            </w:r>
            <w:r w:rsidRPr="00965002">
              <w:rPr>
                <w:rFonts w:ascii="Trebuchet MS" w:eastAsia="Calibri" w:hAnsi="Trebuchet MS"/>
                <w:color w:val="244061" w:themeColor="accent1" w:themeShade="80"/>
              </w:rPr>
              <w:t xml:space="preserve"> prezentului Ghid al solicitantului – condiții specifice. </w:t>
            </w:r>
          </w:p>
          <w:p w14:paraId="1AE76E0C" w14:textId="50074191" w:rsidR="003F73F9" w:rsidRPr="00965002" w:rsidRDefault="006169B3" w:rsidP="00D0503E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335" w:hanging="270"/>
              <w:jc w:val="both"/>
              <w:rPr>
                <w:rFonts w:ascii="Trebuchet MS" w:eastAsia="Calibri" w:hAnsi="Trebuchet MS"/>
                <w:color w:val="244061" w:themeColor="accent1" w:themeShade="80"/>
              </w:rPr>
            </w:pPr>
            <w:r w:rsidRPr="00965002">
              <w:rPr>
                <w:rFonts w:ascii="Trebuchet MS" w:hAnsi="Trebuchet MS"/>
                <w:color w:val="244061" w:themeColor="accent1" w:themeShade="80"/>
              </w:rPr>
              <w:t xml:space="preserve">Se verifică dacă proiectul respectă țintele minime ale indicatorilor de realizare </w:t>
            </w: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(conform </w:t>
            </w:r>
            <w:r w:rsidR="007A6680">
              <w:rPr>
                <w:rFonts w:ascii="Trebuchet MS" w:eastAsia="Times New Roman" w:hAnsi="Trebuchet MS"/>
                <w:color w:val="244061" w:themeColor="accent1" w:themeShade="80"/>
              </w:rPr>
              <w:t>secțiunii</w:t>
            </w: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 Indic</w:t>
            </w:r>
            <w:r w:rsidR="00420FE0" w:rsidRPr="00965002">
              <w:rPr>
                <w:rFonts w:ascii="Trebuchet MS" w:eastAsia="Times New Roman" w:hAnsi="Trebuchet MS"/>
                <w:color w:val="244061" w:themeColor="accent1" w:themeShade="80"/>
              </w:rPr>
              <w:t>atori din Ghidul solicitantului -</w:t>
            </w: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 Condiții specifice).</w:t>
            </w:r>
          </w:p>
        </w:tc>
      </w:tr>
      <w:tr w:rsidR="00965002" w:rsidRPr="00965002" w14:paraId="4306B167" w14:textId="77777777" w:rsidTr="00556F76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BD7E56" w14:textId="77777777" w:rsidR="0074204F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7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480C3" w14:textId="77777777" w:rsidR="0074204F" w:rsidRPr="00965002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Grupul țintă este eligibil?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7250" w14:textId="77777777" w:rsidR="0074204F" w:rsidRPr="00965002" w:rsidRDefault="0074204F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Grupul țintă al proiectului trebuie să se încadreze în categoriile eligibile menționate în  prezentul Ghid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D0E35" w14:textId="7E23D32C" w:rsidR="00180ADE" w:rsidRPr="00965002" w:rsidRDefault="00180ADE" w:rsidP="00180ADE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244061" w:themeColor="accent1" w:themeShade="80"/>
              </w:rPr>
            </w:pP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>Se va verifica dacă:</w:t>
            </w:r>
          </w:p>
          <w:p w14:paraId="63DD7CB9" w14:textId="61614171" w:rsidR="0015336A" w:rsidRPr="00965002" w:rsidRDefault="00026A01" w:rsidP="00EA716A">
            <w:pPr>
              <w:spacing w:after="0" w:line="240" w:lineRule="auto"/>
              <w:jc w:val="both"/>
              <w:rPr>
                <w:rFonts w:ascii="Trebuchet MS" w:eastAsia="Times New Roman" w:hAnsi="Trebuchet MS"/>
                <w:color w:val="244061" w:themeColor="accent1" w:themeShade="80"/>
              </w:rPr>
            </w:pP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>Grupul țintă al proiectului se încadrează în categoriile eligibil</w:t>
            </w:r>
            <w:r w:rsidR="00180ADE"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e menționate în prezentul Ghid, inclusiv </w:t>
            </w: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>în minimumul obl</w:t>
            </w:r>
            <w:r w:rsidR="00932385"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igatoriu pentru grupul țintă, </w:t>
            </w: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așa cum este prevăzut la punctul </w:t>
            </w:r>
            <w:r w:rsidR="0088406A">
              <w:rPr>
                <w:rFonts w:ascii="Trebuchet MS" w:eastAsia="Times New Roman" w:hAnsi="Trebuchet MS"/>
                <w:i/>
                <w:color w:val="244061" w:themeColor="accent1" w:themeShade="80"/>
              </w:rPr>
              <w:t>1.5</w:t>
            </w:r>
            <w:r w:rsidR="0056280A" w:rsidRPr="00965002">
              <w:rPr>
                <w:rFonts w:ascii="Trebuchet MS" w:eastAsia="Times New Roman" w:hAnsi="Trebuchet MS"/>
                <w:i/>
                <w:color w:val="244061" w:themeColor="accent1" w:themeShade="80"/>
              </w:rPr>
              <w:t>.</w:t>
            </w:r>
            <w:r w:rsidR="00180ADE" w:rsidRPr="00965002">
              <w:rPr>
                <w:rFonts w:ascii="Trebuchet MS" w:eastAsia="Times New Roman" w:hAnsi="Trebuchet MS"/>
                <w:i/>
                <w:color w:val="244061" w:themeColor="accent1" w:themeShade="80"/>
              </w:rPr>
              <w:t xml:space="preserve"> </w:t>
            </w:r>
            <w:r w:rsidR="0056280A" w:rsidRPr="00965002">
              <w:rPr>
                <w:rFonts w:ascii="Trebuchet MS" w:eastAsia="Times New Roman" w:hAnsi="Trebuchet MS"/>
                <w:i/>
                <w:color w:val="244061" w:themeColor="accent1" w:themeShade="80"/>
              </w:rPr>
              <w:t>Grupul țintă al proiectului</w:t>
            </w:r>
            <w:r w:rsidR="0056280A"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 </w:t>
            </w:r>
            <w:r w:rsidRPr="00965002">
              <w:rPr>
                <w:rFonts w:ascii="Trebuchet MS" w:eastAsia="Times New Roman" w:hAnsi="Trebuchet MS"/>
                <w:color w:val="244061" w:themeColor="accent1" w:themeShade="80"/>
              </w:rPr>
              <w:t>din prezentul Ghid.</w:t>
            </w:r>
          </w:p>
        </w:tc>
      </w:tr>
      <w:tr w:rsidR="00965002" w:rsidRPr="00965002" w14:paraId="13DCDEFA" w14:textId="77777777" w:rsidTr="00556F76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A158" w14:textId="62B6E417" w:rsidR="0074204F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8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A082" w14:textId="77777777" w:rsidR="0074204F" w:rsidRPr="00965002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Valoarea proiectului și contribuția financiară solicitată se încadrează în limitele stabilite în Ghidul Solicitantului?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78AA" w14:textId="77777777" w:rsidR="0074204F" w:rsidRPr="00965002" w:rsidRDefault="0074204F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Valoarea proiectului și contribuția financiară solicitată  trebuie să se înscrie în limitele stabilite în prezentul Ghid 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D8A3" w14:textId="67CF9137" w:rsidR="00D52A66" w:rsidRPr="00D0503E" w:rsidRDefault="00C42103" w:rsidP="00420FE0">
            <w:pPr>
              <w:spacing w:after="0"/>
              <w:jc w:val="both"/>
              <w:rPr>
                <w:rFonts w:ascii="Trebuchet MS" w:eastAsia="Times New Roman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Valoarea maximă a proiectului și contribuția financiară solicitată  se încadrează în limitele stabilite pentru</w:t>
            </w:r>
            <w:r w:rsidR="00F26F17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</w:t>
            </w:r>
            <w:r w:rsidR="003E6DFE"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>regiunile mai</w:t>
            </w:r>
            <w:r w:rsidR="00420FE0"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 xml:space="preserve"> puțin dezvoltate ale României.</w:t>
            </w:r>
          </w:p>
        </w:tc>
      </w:tr>
      <w:tr w:rsidR="00965002" w:rsidRPr="00965002" w14:paraId="40B6731C" w14:textId="77777777" w:rsidTr="00556F76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D6AB" w14:textId="77777777" w:rsidR="00D90BA5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lastRenderedPageBreak/>
              <w:t>9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1A4A" w14:textId="77777777" w:rsidR="00D90BA5" w:rsidRPr="00965002" w:rsidRDefault="00D90BA5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MS Mincho" w:hAnsi="Trebuchet MS" w:cs="Times New Roman"/>
                <w:color w:val="244061" w:themeColor="accent1" w:themeShade="80"/>
              </w:rPr>
              <w:t>Durata proiectului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5D40" w14:textId="07758237" w:rsidR="00D90BA5" w:rsidRPr="00965002" w:rsidRDefault="00420FE0" w:rsidP="00D0503E">
            <w:pPr>
              <w:numPr>
                <w:ilvl w:val="0"/>
                <w:numId w:val="3"/>
              </w:numPr>
              <w:suppressAutoHyphens/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Perioada maximă de i</w:t>
            </w:r>
            <w:r w:rsidR="0088406A">
              <w:rPr>
                <w:rFonts w:ascii="Trebuchet MS" w:eastAsia="Calibri" w:hAnsi="Trebuchet MS" w:cs="Times New Roman"/>
                <w:color w:val="244061" w:themeColor="accent1" w:themeShade="80"/>
              </w:rPr>
              <w:t>mplementare a proiectului este de maximum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</w:t>
            </w:r>
            <w:r w:rsidR="00D0503E">
              <w:rPr>
                <w:rFonts w:ascii="Trebuchet MS" w:eastAsia="Calibri" w:hAnsi="Trebuchet MS" w:cs="Times New Roman"/>
                <w:color w:val="244061" w:themeColor="accent1" w:themeShade="80"/>
              </w:rPr>
              <w:t>7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de luni.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4E51" w14:textId="30455F71" w:rsidR="00D90BA5" w:rsidRPr="00965002" w:rsidRDefault="00845661" w:rsidP="00612480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 xml:space="preserve">Se va verifica </w:t>
            </w:r>
            <w:r w:rsidR="00E30F2B"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>dacă</w:t>
            </w:r>
            <w:r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 xml:space="preserve"> durata de</w:t>
            </w:r>
            <w:r w:rsidR="00740E45"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 xml:space="preserve"> implementare este</w:t>
            </w:r>
            <w:r w:rsidR="00420FE0"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 xml:space="preserve"> </w:t>
            </w:r>
            <w:r w:rsidR="00420FE0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maximum </w:t>
            </w:r>
            <w:r w:rsidR="00D0503E">
              <w:rPr>
                <w:rFonts w:ascii="Trebuchet MS" w:eastAsia="Calibri" w:hAnsi="Trebuchet MS" w:cs="Times New Roman"/>
                <w:color w:val="244061" w:themeColor="accent1" w:themeShade="80"/>
              </w:rPr>
              <w:t>7</w:t>
            </w:r>
            <w:r w:rsidR="00CB7EE5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</w:t>
            </w:r>
            <w:r w:rsidR="00420FE0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luni</w:t>
            </w:r>
            <w:r w:rsidR="00177F29" w:rsidRPr="00965002">
              <w:rPr>
                <w:rFonts w:ascii="Trebuchet MS" w:hAnsi="Trebuchet MS" w:cs="Times New Roman"/>
                <w:color w:val="244061" w:themeColor="accent1" w:themeShade="80"/>
              </w:rPr>
              <w:t>.</w:t>
            </w:r>
          </w:p>
        </w:tc>
      </w:tr>
      <w:tr w:rsidR="00965002" w:rsidRPr="00965002" w14:paraId="3B67D2EE" w14:textId="77777777" w:rsidTr="00556F76">
        <w:tc>
          <w:tcPr>
            <w:tcW w:w="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D26A" w14:textId="77777777" w:rsidR="00D90BA5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10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ECCC" w14:textId="77777777" w:rsidR="00D90BA5" w:rsidRPr="00965002" w:rsidRDefault="00D90BA5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MS Mincho" w:hAnsi="Trebuchet MS" w:cs="Times New Roman"/>
                <w:color w:val="244061" w:themeColor="accent1" w:themeShade="80"/>
              </w:rPr>
              <w:t>Cheltuielile prevăzute respectă prevederile legale privind eligibilitatea, inclusiv limitarea cheltuielilor de tip FEDR la maximum prevăzut în Ghidul Solicitantului?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7221A" w14:textId="77777777" w:rsidR="00D90BA5" w:rsidRPr="00965002" w:rsidRDefault="00D90BA5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Cheltuielile prevăzute la capitolul de cheltuieli eligibile trebuie să fie conforme cu cele prevăzute în prezentul Ghid </w:t>
            </w:r>
          </w:p>
          <w:p w14:paraId="3C34310A" w14:textId="629A7628" w:rsidR="00D90BA5" w:rsidRPr="00965002" w:rsidRDefault="00D0503E" w:rsidP="00D0503E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Cheltuielile Generale de Administrație </w:t>
            </w:r>
            <w:r w:rsidR="00D90BA5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trebuie să se încadreze în limita de 1</w:t>
            </w:r>
            <w:r>
              <w:rPr>
                <w:rFonts w:ascii="Trebuchet MS" w:eastAsia="Calibri" w:hAnsi="Trebuchet MS" w:cs="Times New Roman"/>
                <w:color w:val="244061" w:themeColor="accent1" w:themeShade="80"/>
              </w:rPr>
              <w:t>5% din totalul cheltuielilor directe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E150E" w14:textId="1CC7AAD9" w:rsidR="00E30F2B" w:rsidRPr="00965002" w:rsidRDefault="00DA3DB0" w:rsidP="00E30F2B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 xml:space="preserve">Se </w:t>
            </w:r>
            <w:r w:rsidR="0015336A"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>verifică</w:t>
            </w:r>
            <w:r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 xml:space="preserve"> dacă este respectată limita </w:t>
            </w:r>
            <w:r w:rsidR="00E30F2B" w:rsidRPr="00965002">
              <w:rPr>
                <w:rFonts w:ascii="Trebuchet MS" w:hAnsi="Trebuchet MS" w:cs="Times New Roman"/>
                <w:color w:val="244061" w:themeColor="accent1" w:themeShade="80"/>
              </w:rPr>
              <w:t>cheltuieli</w:t>
            </w:r>
            <w:r w:rsidRPr="00965002">
              <w:rPr>
                <w:rFonts w:ascii="Trebuchet MS" w:hAnsi="Trebuchet MS" w:cs="Times New Roman"/>
                <w:color w:val="244061" w:themeColor="accent1" w:themeShade="80"/>
              </w:rPr>
              <w:t>lor</w:t>
            </w:r>
            <w:r w:rsidR="00E30F2B" w:rsidRPr="00965002">
              <w:rPr>
                <w:rFonts w:ascii="Trebuchet MS" w:hAnsi="Trebuchet MS" w:cs="Times New Roman"/>
                <w:color w:val="244061" w:themeColor="accent1" w:themeShade="80"/>
              </w:rPr>
              <w:t xml:space="preserve"> plafonate</w:t>
            </w:r>
            <w:r w:rsidR="0015336A" w:rsidRPr="00965002">
              <w:rPr>
                <w:rFonts w:ascii="Trebuchet MS" w:hAnsi="Trebuchet MS" w:cs="Times New Roman"/>
                <w:color w:val="244061" w:themeColor="accent1" w:themeShade="80"/>
              </w:rPr>
              <w:t xml:space="preserve"> prin Ghid</w:t>
            </w:r>
            <w:r w:rsidR="00E30F2B" w:rsidRPr="00965002">
              <w:rPr>
                <w:rFonts w:ascii="Trebuchet MS" w:hAnsi="Trebuchet MS" w:cs="Times New Roman"/>
                <w:color w:val="244061" w:themeColor="accent1" w:themeShade="80"/>
              </w:rPr>
              <w:t>, după cum urmează:</w:t>
            </w:r>
          </w:p>
          <w:p w14:paraId="516A755A" w14:textId="77777777" w:rsidR="00E30F2B" w:rsidRPr="00965002" w:rsidRDefault="00E30F2B" w:rsidP="00E30F2B">
            <w:pPr>
              <w:spacing w:after="0" w:line="240" w:lineRule="auto"/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</w:p>
          <w:p w14:paraId="17D40245" w14:textId="4922DDA3" w:rsidR="009C695E" w:rsidRPr="00965002" w:rsidRDefault="00FD0649" w:rsidP="00D0503E">
            <w:pPr>
              <w:numPr>
                <w:ilvl w:val="0"/>
                <w:numId w:val="9"/>
              </w:numPr>
              <w:contextualSpacing/>
              <w:jc w:val="both"/>
              <w:rPr>
                <w:rFonts w:ascii="Trebuchet MS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hAnsi="Trebuchet MS" w:cs="Times New Roman"/>
                <w:bCs/>
                <w:color w:val="244061" w:themeColor="accent1" w:themeShade="80"/>
              </w:rPr>
              <w:t>Cheltuieli</w:t>
            </w:r>
            <w:r w:rsidR="00C44A58">
              <w:rPr>
                <w:rFonts w:ascii="Trebuchet MS" w:hAnsi="Trebuchet MS" w:cs="Times New Roman"/>
                <w:bCs/>
                <w:color w:val="244061" w:themeColor="accent1" w:themeShade="80"/>
              </w:rPr>
              <w:t>le</w:t>
            </w:r>
            <w:bookmarkStart w:id="7" w:name="_GoBack"/>
            <w:bookmarkEnd w:id="7"/>
            <w:r w:rsidRPr="00965002">
              <w:rPr>
                <w:rFonts w:ascii="Trebuchet MS" w:hAnsi="Trebuchet MS" w:cs="Times New Roman"/>
                <w:bCs/>
                <w:color w:val="244061" w:themeColor="accent1" w:themeShade="80"/>
              </w:rPr>
              <w:t xml:space="preserve"> </w:t>
            </w:r>
            <w:r w:rsidR="00D0503E">
              <w:rPr>
                <w:rFonts w:ascii="Trebuchet MS" w:hAnsi="Trebuchet MS" w:cs="Times New Roman"/>
                <w:bCs/>
                <w:color w:val="244061" w:themeColor="accent1" w:themeShade="80"/>
              </w:rPr>
              <w:t>Generale de Administrație</w:t>
            </w:r>
            <w:r w:rsidR="00D0503E">
              <w:rPr>
                <w:rFonts w:ascii="Trebuchet MS" w:hAnsi="Trebuchet MS" w:cs="Times New Roman"/>
                <w:color w:val="244061" w:themeColor="accent1" w:themeShade="80"/>
              </w:rPr>
              <w:t>: maximum 15</w:t>
            </w:r>
            <w:r w:rsidRPr="00965002">
              <w:rPr>
                <w:rFonts w:ascii="Trebuchet MS" w:hAnsi="Trebuchet MS" w:cs="Times New Roman"/>
                <w:color w:val="244061" w:themeColor="accent1" w:themeShade="80"/>
              </w:rPr>
              <w:t>% din cheltuielile directe eligibile ale proiectului</w:t>
            </w:r>
          </w:p>
        </w:tc>
      </w:tr>
      <w:tr w:rsidR="00965002" w:rsidRPr="00965002" w14:paraId="3EEF2BBA" w14:textId="77777777" w:rsidTr="00556F76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3C157" w14:textId="1AA9E0DC" w:rsidR="006E7449" w:rsidRPr="00965002" w:rsidRDefault="002115E1" w:rsidP="0023685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11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E805" w14:textId="77777777" w:rsidR="006E7449" w:rsidRPr="00965002" w:rsidRDefault="006E7449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MS Mincho" w:hAnsi="Trebuchet MS" w:cs="Times New Roman"/>
                <w:color w:val="244061" w:themeColor="accent1" w:themeShade="80"/>
              </w:rPr>
              <w:t>Bugetul proiectului respectă rata de cofinanțare?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DD140" w14:textId="54D28E38" w:rsidR="006E7449" w:rsidRPr="00965002" w:rsidRDefault="006E7449" w:rsidP="003836E7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Bugetul respectă rata de cofinanțare (FSE/ ILMT</w:t>
            </w:r>
            <w:r w:rsidR="00AA3E34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, </w:t>
            </w: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buget național și contribuție proprie)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13807" w14:textId="77777777" w:rsidR="006E7449" w:rsidRPr="00965002" w:rsidRDefault="006E7449" w:rsidP="003836E7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Se va verifica respectarea ratei de cofinanțare minimă pentru fiecare membru al parteneriatului</w:t>
            </w:r>
            <w:r w:rsidR="00947D9D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.</w:t>
            </w:r>
          </w:p>
        </w:tc>
      </w:tr>
      <w:tr w:rsidR="00965002" w:rsidRPr="00965002" w14:paraId="2920964A" w14:textId="77777777" w:rsidTr="00556F76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D4779" w14:textId="77777777" w:rsidR="006E7449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12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BE30C" w14:textId="77777777" w:rsidR="006E7449" w:rsidRPr="00965002" w:rsidRDefault="006E7449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Proiectul cuprinde cel puțin activitățile obligatorii?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0106" w14:textId="77777777" w:rsidR="006E7449" w:rsidRPr="00965002" w:rsidRDefault="006E7449" w:rsidP="003836E7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Proiectul trebuie să cuprindă cel puțin activitățile obligatorii, prevăzute în  prezentul Ghid 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43777" w14:textId="549B26DA" w:rsidR="000D0C7B" w:rsidRPr="00965002" w:rsidRDefault="00B41545" w:rsidP="00AC27DB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Times New Roman" w:hAnsi="Trebuchet MS" w:cs="Times New Roman"/>
                <w:color w:val="244061" w:themeColor="accent1" w:themeShade="80"/>
              </w:rPr>
              <w:t>Se verifică dacă proiectul</w:t>
            </w:r>
            <w:r w:rsidR="00AC27DB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include</w:t>
            </w:r>
            <w:r w:rsidR="00D52A66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toate</w:t>
            </w:r>
            <w:r w:rsidR="00AC27DB"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 </w:t>
            </w:r>
            <w:r w:rsidR="0088406A" w:rsidRPr="00965002">
              <w:rPr>
                <w:rFonts w:ascii="Trebuchet MS" w:eastAsia="Times New Roman" w:hAnsi="Trebuchet MS"/>
                <w:color w:val="244061" w:themeColor="accent1" w:themeShade="80"/>
              </w:rPr>
              <w:t>activitățile</w:t>
            </w:r>
            <w:r w:rsidR="00B223F9" w:rsidRPr="00965002">
              <w:rPr>
                <w:rFonts w:ascii="Trebuchet MS" w:eastAsia="Times New Roman" w:hAnsi="Trebuchet MS"/>
                <w:color w:val="244061" w:themeColor="accent1" w:themeShade="80"/>
              </w:rPr>
              <w:t xml:space="preserve"> obligatorii.</w:t>
            </w:r>
          </w:p>
        </w:tc>
      </w:tr>
      <w:tr w:rsidR="007C0FE2" w:rsidRPr="00965002" w14:paraId="6E45A05E" w14:textId="77777777" w:rsidTr="00556F76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685A" w14:textId="77777777" w:rsidR="006E7449" w:rsidRPr="00965002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13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A2BDF" w14:textId="77777777" w:rsidR="006E7449" w:rsidRPr="00965002" w:rsidRDefault="006E7449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>Proiectul cuprinde măsurile minime de informare și publicitate?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1E86C" w14:textId="0475805A" w:rsidR="006E7449" w:rsidRPr="00965002" w:rsidRDefault="006E7449" w:rsidP="00134F8B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Times New Roman"/>
                <w:i/>
                <w:iCs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Proiectul trebuie să cuprindă, în cadrul activității de informare și publicitate, măsurile minime  prevăzute în </w:t>
            </w:r>
            <w:r w:rsidRPr="00965002">
              <w:rPr>
                <w:rFonts w:ascii="Trebuchet MS" w:eastAsia="Calibri" w:hAnsi="Trebuchet MS" w:cs="Times New Roman"/>
                <w:i/>
                <w:iCs/>
                <w:color w:val="244061" w:themeColor="accent1" w:themeShade="80"/>
              </w:rPr>
              <w:t xml:space="preserve">Orientări privind accesarea finanțărilor  în cadrul Programului Operațional Capital Uman 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4BFA" w14:textId="77777777" w:rsidR="006E7449" w:rsidRPr="00965002" w:rsidRDefault="006E7449" w:rsidP="003836E7">
            <w:pPr>
              <w:spacing w:after="0"/>
              <w:jc w:val="both"/>
              <w:rPr>
                <w:rFonts w:ascii="Trebuchet MS" w:eastAsia="Calibri" w:hAnsi="Trebuchet MS" w:cs="Times New Roman"/>
                <w:color w:val="244061" w:themeColor="accent1" w:themeShade="80"/>
              </w:rPr>
            </w:pPr>
            <w:r w:rsidRPr="00965002">
              <w:rPr>
                <w:rFonts w:ascii="Trebuchet MS" w:eastAsia="Calibri" w:hAnsi="Trebuchet MS" w:cs="Times New Roman"/>
                <w:color w:val="244061" w:themeColor="accent1" w:themeShade="80"/>
              </w:rPr>
              <w:t xml:space="preserve">Se va verifica respectarea măsurilor minime de informare și publicitate la nivelul proiectului conform </w:t>
            </w:r>
            <w:r w:rsidRPr="00965002">
              <w:rPr>
                <w:rFonts w:ascii="Trebuchet MS" w:eastAsia="Calibri" w:hAnsi="Trebuchet MS" w:cs="Times New Roman"/>
                <w:i/>
                <w:iCs/>
                <w:color w:val="244061" w:themeColor="accent1" w:themeShade="80"/>
              </w:rPr>
              <w:t>Orientări privind accesarea finanțărilor  în cadrul Programului Operațional Capital Uman 2014-2020.</w:t>
            </w:r>
          </w:p>
        </w:tc>
      </w:tr>
    </w:tbl>
    <w:p w14:paraId="00261B61" w14:textId="77777777" w:rsidR="0074204F" w:rsidRPr="00965002" w:rsidRDefault="0074204F" w:rsidP="003836E7">
      <w:pPr>
        <w:spacing w:after="0"/>
        <w:rPr>
          <w:rFonts w:ascii="Trebuchet MS" w:hAnsi="Trebuchet MS" w:cs="Times New Roman"/>
          <w:color w:val="244061" w:themeColor="accent1" w:themeShade="80"/>
          <w:sz w:val="20"/>
          <w:szCs w:val="20"/>
        </w:rPr>
      </w:pPr>
    </w:p>
    <w:sectPr w:rsidR="0074204F" w:rsidRPr="00965002" w:rsidSect="00EE4E90">
      <w:footerReference w:type="default" r:id="rId9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9BFFA" w14:textId="77777777" w:rsidR="009842CE" w:rsidRDefault="009842CE" w:rsidP="0074204F">
      <w:pPr>
        <w:spacing w:after="0" w:line="240" w:lineRule="auto"/>
      </w:pPr>
      <w:r>
        <w:separator/>
      </w:r>
    </w:p>
  </w:endnote>
  <w:endnote w:type="continuationSeparator" w:id="0">
    <w:p w14:paraId="1B826516" w14:textId="77777777" w:rsidR="009842CE" w:rsidRDefault="009842CE" w:rsidP="0074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Mincho"/>
    <w:charset w:val="80"/>
    <w:family w:val="auto"/>
    <w:pitch w:val="variable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82826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</w:rPr>
    </w:sdtEndPr>
    <w:sdtContent>
      <w:p w14:paraId="7E6EDF23" w14:textId="526DBAE5" w:rsidR="00FF0A3F" w:rsidRPr="00FF0A3F" w:rsidRDefault="00FF0A3F">
        <w:pPr>
          <w:pStyle w:val="Footer"/>
          <w:jc w:val="right"/>
          <w:rPr>
            <w:rFonts w:ascii="Calibri" w:hAnsi="Calibri"/>
            <w:b/>
            <w:color w:val="17365D" w:themeColor="text2" w:themeShade="BF"/>
          </w:rPr>
        </w:pPr>
        <w:r w:rsidRPr="00FF0A3F">
          <w:rPr>
            <w:rFonts w:ascii="Calibri" w:hAnsi="Calibri"/>
            <w:b/>
            <w:color w:val="17365D" w:themeColor="text2" w:themeShade="BF"/>
          </w:rPr>
          <w:fldChar w:fldCharType="begin"/>
        </w:r>
        <w:r w:rsidRPr="00FF0A3F">
          <w:rPr>
            <w:rFonts w:ascii="Calibri" w:hAnsi="Calibri"/>
            <w:b/>
            <w:color w:val="17365D" w:themeColor="text2" w:themeShade="BF"/>
          </w:rPr>
          <w:instrText>PAGE   \* MERGEFORMAT</w:instrTex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separate"/>
        </w:r>
        <w:r w:rsidR="00C44A58">
          <w:rPr>
            <w:rFonts w:ascii="Calibri" w:hAnsi="Calibri"/>
            <w:b/>
            <w:noProof/>
            <w:color w:val="17365D" w:themeColor="text2" w:themeShade="BF"/>
          </w:rPr>
          <w:t>4</w: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end"/>
        </w:r>
      </w:p>
    </w:sdtContent>
  </w:sdt>
  <w:p w14:paraId="7E733D6B" w14:textId="77777777" w:rsidR="00FF0A3F" w:rsidRDefault="00FF0A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CA488" w14:textId="77777777" w:rsidR="009842CE" w:rsidRDefault="009842CE" w:rsidP="0074204F">
      <w:pPr>
        <w:spacing w:after="0" w:line="240" w:lineRule="auto"/>
      </w:pPr>
      <w:r>
        <w:separator/>
      </w:r>
    </w:p>
  </w:footnote>
  <w:footnote w:type="continuationSeparator" w:id="0">
    <w:p w14:paraId="671B9CD1" w14:textId="77777777" w:rsidR="009842CE" w:rsidRDefault="009842CE" w:rsidP="0074204F">
      <w:pPr>
        <w:spacing w:after="0" w:line="240" w:lineRule="auto"/>
      </w:pPr>
      <w:r>
        <w:continuationSeparator/>
      </w:r>
    </w:p>
  </w:footnote>
  <w:footnote w:id="1">
    <w:p w14:paraId="5B049AC9" w14:textId="148576AF" w:rsidR="0074204F" w:rsidRPr="00FF0A3F" w:rsidRDefault="0074204F" w:rsidP="0074204F">
      <w:pPr>
        <w:pStyle w:val="FootnoteText"/>
        <w:ind w:left="0" w:firstLine="1"/>
        <w:jc w:val="both"/>
        <w:rPr>
          <w:rFonts w:ascii="Calibri" w:hAnsi="Calibri"/>
          <w:color w:val="17365D"/>
          <w:sz w:val="18"/>
          <w:szCs w:val="18"/>
        </w:rPr>
      </w:pPr>
      <w:r w:rsidRPr="00FF0A3F">
        <w:rPr>
          <w:rStyle w:val="FootnoteReference"/>
          <w:rFonts w:ascii="Calibri" w:eastAsiaTheme="majorEastAsia" w:hAnsi="Calibri"/>
          <w:color w:val="17365D" w:themeColor="text2" w:themeShade="BF"/>
          <w:sz w:val="18"/>
          <w:szCs w:val="18"/>
        </w:rPr>
        <w:footnoteRef/>
      </w:r>
      <w:r w:rsidRPr="00FF0A3F">
        <w:rPr>
          <w:rFonts w:ascii="Calibri" w:hAnsi="Calibri"/>
          <w:color w:val="17365D" w:themeColor="text2" w:themeShade="BF"/>
          <w:sz w:val="18"/>
          <w:szCs w:val="18"/>
        </w:rPr>
        <w:t xml:space="preserve">  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Condițiile trebuie îndeplinite cumulativ. Solicitantul/ beneficiarul. trebuie să se asigure că </w:t>
      </w:r>
      <w:r w:rsidR="00B01950" w:rsidRPr="00FF0A3F">
        <w:rPr>
          <w:rFonts w:ascii="Calibri" w:hAnsi="Calibri" w:cs="Arial"/>
          <w:color w:val="17365D" w:themeColor="text2" w:themeShade="BF"/>
          <w:sz w:val="18"/>
          <w:szCs w:val="18"/>
        </w:rPr>
        <w:t>participanții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la </w:t>
      </w:r>
      <w:r w:rsidR="00B01950" w:rsidRPr="00FF0A3F">
        <w:rPr>
          <w:rFonts w:ascii="Calibri" w:hAnsi="Calibri" w:cs="Arial"/>
          <w:color w:val="17365D" w:themeColor="text2" w:themeShade="BF"/>
          <w:sz w:val="18"/>
          <w:szCs w:val="18"/>
        </w:rPr>
        <w:t>operațiuni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nu au reprezentat grup </w:t>
      </w:r>
      <w:r w:rsidR="00B01950" w:rsidRPr="00FF0A3F">
        <w:rPr>
          <w:rFonts w:ascii="Calibri" w:hAnsi="Calibri" w:cs="Arial"/>
          <w:color w:val="17365D" w:themeColor="text2" w:themeShade="BF"/>
          <w:sz w:val="18"/>
          <w:szCs w:val="18"/>
        </w:rPr>
        <w:t>țintă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pentru măsuri similare, </w:t>
      </w:r>
      <w:r w:rsidR="00B01950" w:rsidRPr="00FF0A3F">
        <w:rPr>
          <w:rFonts w:ascii="Calibri" w:hAnsi="Calibri" w:cs="Arial"/>
          <w:color w:val="17365D" w:themeColor="text2" w:themeShade="BF"/>
          <w:sz w:val="18"/>
          <w:szCs w:val="18"/>
        </w:rPr>
        <w:t>cofinanțate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din fonduri nerambursabile. În cazul în care, în implementare, se constată încălcarea acestui criteriu, contractul de </w:t>
      </w:r>
      <w:r w:rsidR="00B01950" w:rsidRPr="00FF0A3F">
        <w:rPr>
          <w:rFonts w:ascii="Calibri" w:hAnsi="Calibri" w:cs="Arial"/>
          <w:color w:val="17365D" w:themeColor="text2" w:themeShade="BF"/>
          <w:sz w:val="18"/>
          <w:szCs w:val="18"/>
        </w:rPr>
        <w:t>finanțare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va fi reziliat, conform prevederilor legale în vigoare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B322AE7A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00000011"/>
    <w:multiLevelType w:val="multilevel"/>
    <w:tmpl w:val="00000011"/>
    <w:name w:val="WWNum20"/>
    <w:lvl w:ilvl="0">
      <w:start w:val="1"/>
      <w:numFmt w:val="bullet"/>
      <w:lvlText w:val=""/>
      <w:lvlJc w:val="left"/>
      <w:pPr>
        <w:tabs>
          <w:tab w:val="num" w:pos="0"/>
        </w:tabs>
        <w:ind w:left="368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8" w:hanging="360"/>
      </w:pPr>
      <w:rPr>
        <w:rFonts w:ascii="Wingdings" w:hAnsi="Wingdings"/>
      </w:rPr>
    </w:lvl>
  </w:abstractNum>
  <w:abstractNum w:abstractNumId="2">
    <w:nsid w:val="0000001B"/>
    <w:multiLevelType w:val="multilevel"/>
    <w:tmpl w:val="0000001B"/>
    <w:name w:val="WWNum31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 w:cs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B6E20B0"/>
    <w:multiLevelType w:val="hybridMultilevel"/>
    <w:tmpl w:val="6AB8907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7055F"/>
    <w:multiLevelType w:val="hybridMultilevel"/>
    <w:tmpl w:val="360A7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D587F81"/>
    <w:multiLevelType w:val="hybridMultilevel"/>
    <w:tmpl w:val="9C9C8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412FA"/>
    <w:multiLevelType w:val="hybridMultilevel"/>
    <w:tmpl w:val="5D668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F5AE9"/>
    <w:multiLevelType w:val="hybridMultilevel"/>
    <w:tmpl w:val="77601FAA"/>
    <w:lvl w:ilvl="0" w:tplc="0409000F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3B597B2B"/>
    <w:multiLevelType w:val="hybridMultilevel"/>
    <w:tmpl w:val="F53E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03AB1"/>
    <w:multiLevelType w:val="hybridMultilevel"/>
    <w:tmpl w:val="72965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A4061"/>
    <w:multiLevelType w:val="hybridMultilevel"/>
    <w:tmpl w:val="4628BBB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B73D96"/>
    <w:multiLevelType w:val="hybridMultilevel"/>
    <w:tmpl w:val="61AA4F74"/>
    <w:lvl w:ilvl="0" w:tplc="7E04E4E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1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4F"/>
    <w:rsid w:val="000006DB"/>
    <w:rsid w:val="00007D85"/>
    <w:rsid w:val="00011839"/>
    <w:rsid w:val="00013D85"/>
    <w:rsid w:val="00020AAC"/>
    <w:rsid w:val="00026A01"/>
    <w:rsid w:val="00026EC4"/>
    <w:rsid w:val="00034A13"/>
    <w:rsid w:val="00037570"/>
    <w:rsid w:val="00047AC7"/>
    <w:rsid w:val="00055B86"/>
    <w:rsid w:val="0007451F"/>
    <w:rsid w:val="000A704B"/>
    <w:rsid w:val="000B4D7E"/>
    <w:rsid w:val="000D0C7B"/>
    <w:rsid w:val="000D1DFB"/>
    <w:rsid w:val="000D448D"/>
    <w:rsid w:val="000D7D90"/>
    <w:rsid w:val="000F3362"/>
    <w:rsid w:val="000F5433"/>
    <w:rsid w:val="001005BA"/>
    <w:rsid w:val="001115B4"/>
    <w:rsid w:val="00134F8B"/>
    <w:rsid w:val="00142F68"/>
    <w:rsid w:val="001521DA"/>
    <w:rsid w:val="0015336A"/>
    <w:rsid w:val="00164482"/>
    <w:rsid w:val="00166D7D"/>
    <w:rsid w:val="00173DEB"/>
    <w:rsid w:val="00177F29"/>
    <w:rsid w:val="00180ADE"/>
    <w:rsid w:val="001A48FB"/>
    <w:rsid w:val="001B6D11"/>
    <w:rsid w:val="001C3F78"/>
    <w:rsid w:val="001D3D6E"/>
    <w:rsid w:val="001E6630"/>
    <w:rsid w:val="001F6CC9"/>
    <w:rsid w:val="00203F86"/>
    <w:rsid w:val="002115E1"/>
    <w:rsid w:val="0023685F"/>
    <w:rsid w:val="00252B20"/>
    <w:rsid w:val="00266AD0"/>
    <w:rsid w:val="0029248C"/>
    <w:rsid w:val="002A23B3"/>
    <w:rsid w:val="002B2696"/>
    <w:rsid w:val="002C06C7"/>
    <w:rsid w:val="002C3357"/>
    <w:rsid w:val="002C5412"/>
    <w:rsid w:val="002D0B96"/>
    <w:rsid w:val="002D1343"/>
    <w:rsid w:val="002D44C4"/>
    <w:rsid w:val="002E0312"/>
    <w:rsid w:val="002E05B4"/>
    <w:rsid w:val="002E0E22"/>
    <w:rsid w:val="00304DF3"/>
    <w:rsid w:val="00314910"/>
    <w:rsid w:val="003233B5"/>
    <w:rsid w:val="00334E8D"/>
    <w:rsid w:val="003467EB"/>
    <w:rsid w:val="003621C4"/>
    <w:rsid w:val="003636CA"/>
    <w:rsid w:val="00363AFE"/>
    <w:rsid w:val="00367267"/>
    <w:rsid w:val="0037168E"/>
    <w:rsid w:val="00376FED"/>
    <w:rsid w:val="00380D2D"/>
    <w:rsid w:val="00381901"/>
    <w:rsid w:val="003836E7"/>
    <w:rsid w:val="003915FB"/>
    <w:rsid w:val="003A35E3"/>
    <w:rsid w:val="003A4009"/>
    <w:rsid w:val="003B138E"/>
    <w:rsid w:val="003B3CE1"/>
    <w:rsid w:val="003C270C"/>
    <w:rsid w:val="003C6D89"/>
    <w:rsid w:val="003C7DBB"/>
    <w:rsid w:val="003D0CB7"/>
    <w:rsid w:val="003D1CC8"/>
    <w:rsid w:val="003D54DD"/>
    <w:rsid w:val="003E335E"/>
    <w:rsid w:val="003E6DFE"/>
    <w:rsid w:val="003F5750"/>
    <w:rsid w:val="003F73F9"/>
    <w:rsid w:val="00407F89"/>
    <w:rsid w:val="00414771"/>
    <w:rsid w:val="00415C85"/>
    <w:rsid w:val="00415CD5"/>
    <w:rsid w:val="00420B32"/>
    <w:rsid w:val="00420FE0"/>
    <w:rsid w:val="00423302"/>
    <w:rsid w:val="004316E4"/>
    <w:rsid w:val="00440307"/>
    <w:rsid w:val="00446FA5"/>
    <w:rsid w:val="0044781F"/>
    <w:rsid w:val="00450551"/>
    <w:rsid w:val="0046274E"/>
    <w:rsid w:val="00472954"/>
    <w:rsid w:val="00477D53"/>
    <w:rsid w:val="00481E1E"/>
    <w:rsid w:val="00484DC3"/>
    <w:rsid w:val="00490CE7"/>
    <w:rsid w:val="00497111"/>
    <w:rsid w:val="004B0D38"/>
    <w:rsid w:val="004D625F"/>
    <w:rsid w:val="004E262B"/>
    <w:rsid w:val="004E2CE7"/>
    <w:rsid w:val="004E4E06"/>
    <w:rsid w:val="004E70B6"/>
    <w:rsid w:val="00500883"/>
    <w:rsid w:val="005022B1"/>
    <w:rsid w:val="005022DC"/>
    <w:rsid w:val="005045E9"/>
    <w:rsid w:val="00512D61"/>
    <w:rsid w:val="00520D79"/>
    <w:rsid w:val="005227AF"/>
    <w:rsid w:val="00525E15"/>
    <w:rsid w:val="005412F7"/>
    <w:rsid w:val="0055492B"/>
    <w:rsid w:val="00556F76"/>
    <w:rsid w:val="0056280A"/>
    <w:rsid w:val="00570A11"/>
    <w:rsid w:val="0057480C"/>
    <w:rsid w:val="00576F4D"/>
    <w:rsid w:val="005770D9"/>
    <w:rsid w:val="00585687"/>
    <w:rsid w:val="00594428"/>
    <w:rsid w:val="00594AEE"/>
    <w:rsid w:val="005976BD"/>
    <w:rsid w:val="005A0CA7"/>
    <w:rsid w:val="005A6328"/>
    <w:rsid w:val="005C20CA"/>
    <w:rsid w:val="005D3D61"/>
    <w:rsid w:val="005D4B0B"/>
    <w:rsid w:val="005D61DF"/>
    <w:rsid w:val="005E3CD7"/>
    <w:rsid w:val="005E52FF"/>
    <w:rsid w:val="00603309"/>
    <w:rsid w:val="006051E4"/>
    <w:rsid w:val="00612480"/>
    <w:rsid w:val="006169B3"/>
    <w:rsid w:val="00621890"/>
    <w:rsid w:val="00632426"/>
    <w:rsid w:val="00642B29"/>
    <w:rsid w:val="00644ED2"/>
    <w:rsid w:val="00652275"/>
    <w:rsid w:val="00695171"/>
    <w:rsid w:val="00696297"/>
    <w:rsid w:val="006A0314"/>
    <w:rsid w:val="006A4F2F"/>
    <w:rsid w:val="006A61D3"/>
    <w:rsid w:val="006B28E0"/>
    <w:rsid w:val="006B3A9F"/>
    <w:rsid w:val="006C699B"/>
    <w:rsid w:val="006C7138"/>
    <w:rsid w:val="006E7449"/>
    <w:rsid w:val="006E7E35"/>
    <w:rsid w:val="006F7B1F"/>
    <w:rsid w:val="0070336D"/>
    <w:rsid w:val="00705140"/>
    <w:rsid w:val="00707EA9"/>
    <w:rsid w:val="0071740B"/>
    <w:rsid w:val="0072260F"/>
    <w:rsid w:val="00722B13"/>
    <w:rsid w:val="007336A9"/>
    <w:rsid w:val="00740E45"/>
    <w:rsid w:val="0074204F"/>
    <w:rsid w:val="00765F9F"/>
    <w:rsid w:val="007A2983"/>
    <w:rsid w:val="007A6680"/>
    <w:rsid w:val="007B6018"/>
    <w:rsid w:val="007C0FE2"/>
    <w:rsid w:val="00805752"/>
    <w:rsid w:val="00811B03"/>
    <w:rsid w:val="00823482"/>
    <w:rsid w:val="008272E3"/>
    <w:rsid w:val="00842579"/>
    <w:rsid w:val="00845661"/>
    <w:rsid w:val="0087474F"/>
    <w:rsid w:val="00874F75"/>
    <w:rsid w:val="0087640C"/>
    <w:rsid w:val="00877ADC"/>
    <w:rsid w:val="00881B85"/>
    <w:rsid w:val="0088406A"/>
    <w:rsid w:val="008853E9"/>
    <w:rsid w:val="008938DB"/>
    <w:rsid w:val="008A0D5E"/>
    <w:rsid w:val="008A364E"/>
    <w:rsid w:val="008B4404"/>
    <w:rsid w:val="008B7E5B"/>
    <w:rsid w:val="008C1B1A"/>
    <w:rsid w:val="008C1FE2"/>
    <w:rsid w:val="008C2BE9"/>
    <w:rsid w:val="008C7006"/>
    <w:rsid w:val="008E7CE1"/>
    <w:rsid w:val="008F27F9"/>
    <w:rsid w:val="008F5437"/>
    <w:rsid w:val="008F6E66"/>
    <w:rsid w:val="00910FCF"/>
    <w:rsid w:val="009149E2"/>
    <w:rsid w:val="00925DA2"/>
    <w:rsid w:val="00932385"/>
    <w:rsid w:val="00940BBF"/>
    <w:rsid w:val="009453E2"/>
    <w:rsid w:val="00947D9D"/>
    <w:rsid w:val="00952907"/>
    <w:rsid w:val="009543D9"/>
    <w:rsid w:val="00954938"/>
    <w:rsid w:val="00956594"/>
    <w:rsid w:val="00965002"/>
    <w:rsid w:val="009715DC"/>
    <w:rsid w:val="00972DA4"/>
    <w:rsid w:val="009842CE"/>
    <w:rsid w:val="0099107E"/>
    <w:rsid w:val="009A1020"/>
    <w:rsid w:val="009A2310"/>
    <w:rsid w:val="009A5F3D"/>
    <w:rsid w:val="009B694A"/>
    <w:rsid w:val="009C695E"/>
    <w:rsid w:val="009D6EA3"/>
    <w:rsid w:val="009E0665"/>
    <w:rsid w:val="009E6B1A"/>
    <w:rsid w:val="009F00F3"/>
    <w:rsid w:val="009F3C50"/>
    <w:rsid w:val="00A21FB9"/>
    <w:rsid w:val="00A46119"/>
    <w:rsid w:val="00A51646"/>
    <w:rsid w:val="00A53991"/>
    <w:rsid w:val="00A614F1"/>
    <w:rsid w:val="00A6737D"/>
    <w:rsid w:val="00A67D05"/>
    <w:rsid w:val="00A7161A"/>
    <w:rsid w:val="00A7322E"/>
    <w:rsid w:val="00A76403"/>
    <w:rsid w:val="00A817D7"/>
    <w:rsid w:val="00A830D5"/>
    <w:rsid w:val="00A8377D"/>
    <w:rsid w:val="00A86E27"/>
    <w:rsid w:val="00A91C38"/>
    <w:rsid w:val="00A9788D"/>
    <w:rsid w:val="00AA1824"/>
    <w:rsid w:val="00AA2951"/>
    <w:rsid w:val="00AA3E34"/>
    <w:rsid w:val="00AA405F"/>
    <w:rsid w:val="00AB0C79"/>
    <w:rsid w:val="00AC27DB"/>
    <w:rsid w:val="00AD4975"/>
    <w:rsid w:val="00AD5453"/>
    <w:rsid w:val="00AE2660"/>
    <w:rsid w:val="00AE77D6"/>
    <w:rsid w:val="00AF233F"/>
    <w:rsid w:val="00AF561B"/>
    <w:rsid w:val="00B01950"/>
    <w:rsid w:val="00B12A1F"/>
    <w:rsid w:val="00B1673F"/>
    <w:rsid w:val="00B223F9"/>
    <w:rsid w:val="00B231C7"/>
    <w:rsid w:val="00B35310"/>
    <w:rsid w:val="00B37501"/>
    <w:rsid w:val="00B37910"/>
    <w:rsid w:val="00B41545"/>
    <w:rsid w:val="00B42FB2"/>
    <w:rsid w:val="00B45A24"/>
    <w:rsid w:val="00B53D60"/>
    <w:rsid w:val="00B5455A"/>
    <w:rsid w:val="00B54962"/>
    <w:rsid w:val="00B6675F"/>
    <w:rsid w:val="00B71969"/>
    <w:rsid w:val="00B720E4"/>
    <w:rsid w:val="00B7412D"/>
    <w:rsid w:val="00B76A8B"/>
    <w:rsid w:val="00B86EFB"/>
    <w:rsid w:val="00BA52E2"/>
    <w:rsid w:val="00BA7132"/>
    <w:rsid w:val="00BB7424"/>
    <w:rsid w:val="00BC231F"/>
    <w:rsid w:val="00BF6686"/>
    <w:rsid w:val="00C1055A"/>
    <w:rsid w:val="00C23A11"/>
    <w:rsid w:val="00C303C4"/>
    <w:rsid w:val="00C3369A"/>
    <w:rsid w:val="00C42103"/>
    <w:rsid w:val="00C44A58"/>
    <w:rsid w:val="00C501EA"/>
    <w:rsid w:val="00C60267"/>
    <w:rsid w:val="00C771FF"/>
    <w:rsid w:val="00C90B6F"/>
    <w:rsid w:val="00CA2DE1"/>
    <w:rsid w:val="00CB09C8"/>
    <w:rsid w:val="00CB20BC"/>
    <w:rsid w:val="00CB7EE5"/>
    <w:rsid w:val="00CD3AF0"/>
    <w:rsid w:val="00CE6F37"/>
    <w:rsid w:val="00CF67A4"/>
    <w:rsid w:val="00D0435D"/>
    <w:rsid w:val="00D0503E"/>
    <w:rsid w:val="00D241C3"/>
    <w:rsid w:val="00D26568"/>
    <w:rsid w:val="00D3312E"/>
    <w:rsid w:val="00D37C70"/>
    <w:rsid w:val="00D52A66"/>
    <w:rsid w:val="00D60850"/>
    <w:rsid w:val="00D71EDD"/>
    <w:rsid w:val="00D844BA"/>
    <w:rsid w:val="00D90BA5"/>
    <w:rsid w:val="00D95BED"/>
    <w:rsid w:val="00D974CE"/>
    <w:rsid w:val="00DA3DB0"/>
    <w:rsid w:val="00DA4B4C"/>
    <w:rsid w:val="00E02972"/>
    <w:rsid w:val="00E04563"/>
    <w:rsid w:val="00E14E1B"/>
    <w:rsid w:val="00E21247"/>
    <w:rsid w:val="00E2481A"/>
    <w:rsid w:val="00E302EF"/>
    <w:rsid w:val="00E30F2B"/>
    <w:rsid w:val="00E35E1A"/>
    <w:rsid w:val="00E45EC3"/>
    <w:rsid w:val="00E5567E"/>
    <w:rsid w:val="00E61C14"/>
    <w:rsid w:val="00E622B0"/>
    <w:rsid w:val="00E70560"/>
    <w:rsid w:val="00EA0352"/>
    <w:rsid w:val="00EA716A"/>
    <w:rsid w:val="00EB4D95"/>
    <w:rsid w:val="00EC04C7"/>
    <w:rsid w:val="00EC0CC9"/>
    <w:rsid w:val="00EC5FBD"/>
    <w:rsid w:val="00EC6F2D"/>
    <w:rsid w:val="00EC70A5"/>
    <w:rsid w:val="00ED7615"/>
    <w:rsid w:val="00EE4E90"/>
    <w:rsid w:val="00EE6304"/>
    <w:rsid w:val="00F10F8D"/>
    <w:rsid w:val="00F1471E"/>
    <w:rsid w:val="00F23507"/>
    <w:rsid w:val="00F24995"/>
    <w:rsid w:val="00F26F17"/>
    <w:rsid w:val="00F471A0"/>
    <w:rsid w:val="00F53EFB"/>
    <w:rsid w:val="00F5701E"/>
    <w:rsid w:val="00F80BB3"/>
    <w:rsid w:val="00F90B9F"/>
    <w:rsid w:val="00F92B5B"/>
    <w:rsid w:val="00FA2AB7"/>
    <w:rsid w:val="00FC21CE"/>
    <w:rsid w:val="00FC4298"/>
    <w:rsid w:val="00FD0649"/>
    <w:rsid w:val="00FE2E05"/>
    <w:rsid w:val="00FE4A15"/>
    <w:rsid w:val="00FE4A6C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47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742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74204F"/>
    <w:pPr>
      <w:keepNext/>
      <w:keepLines/>
      <w:numPr>
        <w:ilvl w:val="1"/>
        <w:numId w:val="1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"/>
    <w:basedOn w:val="Normal"/>
    <w:link w:val="ListParagraphChar"/>
    <w:uiPriority w:val="99"/>
    <w:qFormat/>
    <w:rsid w:val="0087640C"/>
    <w:pPr>
      <w:ind w:left="720"/>
      <w:contextualSpacing/>
    </w:pPr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42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4204F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BodyText">
    <w:name w:val="Body Text"/>
    <w:basedOn w:val="Normal"/>
    <w:link w:val="BodyTextChar"/>
    <w:uiPriority w:val="99"/>
    <w:unhideWhenUsed/>
    <w:rsid w:val="007420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4204F"/>
  </w:style>
  <w:style w:type="paragraph" w:customStyle="1" w:styleId="Listparagraf3">
    <w:name w:val="Listă paragraf3"/>
    <w:basedOn w:val="Normal"/>
    <w:rsid w:val="0074204F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74204F"/>
    <w:rPr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74204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74204F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74204F"/>
    <w:pPr>
      <w:spacing w:after="160"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A3F"/>
  </w:style>
  <w:style w:type="paragraph" w:styleId="Footer">
    <w:name w:val="footer"/>
    <w:basedOn w:val="Normal"/>
    <w:link w:val="FooterCha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A3F"/>
  </w:style>
  <w:style w:type="paragraph" w:styleId="BalloonText">
    <w:name w:val="Balloon Text"/>
    <w:basedOn w:val="Normal"/>
    <w:link w:val="BalloonTextChar"/>
    <w:uiPriority w:val="99"/>
    <w:semiHidden/>
    <w:unhideWhenUsed/>
    <w:rsid w:val="003C7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D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2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A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AB7"/>
    <w:rPr>
      <w:sz w:val="20"/>
      <w:szCs w:val="20"/>
    </w:rPr>
  </w:style>
  <w:style w:type="paragraph" w:customStyle="1" w:styleId="Listparagraf2">
    <w:name w:val="Listă paragraf2"/>
    <w:basedOn w:val="Normal"/>
    <w:uiPriority w:val="99"/>
    <w:rsid w:val="00576F4D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Outlines a.b.c. Char,List_Paragraph Char"/>
    <w:link w:val="ListParagraph"/>
    <w:uiPriority w:val="99"/>
    <w:rsid w:val="00F53EF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7D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742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74204F"/>
    <w:pPr>
      <w:keepNext/>
      <w:keepLines/>
      <w:numPr>
        <w:ilvl w:val="1"/>
        <w:numId w:val="1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"/>
    <w:basedOn w:val="Normal"/>
    <w:link w:val="ListParagraphChar"/>
    <w:uiPriority w:val="99"/>
    <w:qFormat/>
    <w:rsid w:val="0087640C"/>
    <w:pPr>
      <w:ind w:left="720"/>
      <w:contextualSpacing/>
    </w:pPr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42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4204F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BodyText">
    <w:name w:val="Body Text"/>
    <w:basedOn w:val="Normal"/>
    <w:link w:val="BodyTextChar"/>
    <w:uiPriority w:val="99"/>
    <w:unhideWhenUsed/>
    <w:rsid w:val="007420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4204F"/>
  </w:style>
  <w:style w:type="paragraph" w:customStyle="1" w:styleId="Listparagraf3">
    <w:name w:val="Listă paragraf3"/>
    <w:basedOn w:val="Normal"/>
    <w:rsid w:val="0074204F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74204F"/>
    <w:rPr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74204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74204F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74204F"/>
    <w:pPr>
      <w:spacing w:after="160"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A3F"/>
  </w:style>
  <w:style w:type="paragraph" w:styleId="Footer">
    <w:name w:val="footer"/>
    <w:basedOn w:val="Normal"/>
    <w:link w:val="FooterCha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A3F"/>
  </w:style>
  <w:style w:type="paragraph" w:styleId="BalloonText">
    <w:name w:val="Balloon Text"/>
    <w:basedOn w:val="Normal"/>
    <w:link w:val="BalloonTextChar"/>
    <w:uiPriority w:val="99"/>
    <w:semiHidden/>
    <w:unhideWhenUsed/>
    <w:rsid w:val="003C7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D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2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A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AB7"/>
    <w:rPr>
      <w:sz w:val="20"/>
      <w:szCs w:val="20"/>
    </w:rPr>
  </w:style>
  <w:style w:type="paragraph" w:customStyle="1" w:styleId="Listparagraf2">
    <w:name w:val="Listă paragraf2"/>
    <w:basedOn w:val="Normal"/>
    <w:uiPriority w:val="99"/>
    <w:rsid w:val="00576F4D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Outlines a.b.c. Char,List_Paragraph Char"/>
    <w:link w:val="ListParagraph"/>
    <w:uiPriority w:val="99"/>
    <w:rsid w:val="00F53EF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C226-96B0-471C-AE31-6FE91DCB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950</Words>
  <Characters>5419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CHITOI</cp:lastModifiedBy>
  <cp:revision>9</cp:revision>
  <dcterms:created xsi:type="dcterms:W3CDTF">2020-04-24T06:49:00Z</dcterms:created>
  <dcterms:modified xsi:type="dcterms:W3CDTF">2021-02-11T14:36:00Z</dcterms:modified>
</cp:coreProperties>
</file>